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CB" w:rsidRDefault="003E7BCB" w:rsidP="00EE55B8">
      <w:pPr>
        <w:jc w:val="center"/>
        <w:rPr>
          <w:rFonts w:ascii="Arial" w:hAnsi="Arial" w:cs="Arial"/>
          <w:b/>
          <w:sz w:val="28"/>
          <w:szCs w:val="28"/>
        </w:rPr>
      </w:pPr>
      <w:r w:rsidRPr="00B40835"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D7DB3" wp14:editId="0CEC14D2">
                <wp:simplePos x="0" y="0"/>
                <wp:positionH relativeFrom="margin">
                  <wp:posOffset>-152400</wp:posOffset>
                </wp:positionH>
                <wp:positionV relativeFrom="paragraph">
                  <wp:posOffset>-257176</wp:posOffset>
                </wp:positionV>
                <wp:extent cx="10058400" cy="65722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BCB" w:rsidRPr="006C16CF" w:rsidRDefault="00595216" w:rsidP="006C16CF">
                            <w:pPr>
                              <w:pStyle w:val="KeinLeerraum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Hinweis: </w:t>
                            </w:r>
                            <w:r w:rsidR="003A6765">
                              <w:rPr>
                                <w:sz w:val="18"/>
                                <w:szCs w:val="18"/>
                              </w:rPr>
                              <w:t xml:space="preserve">Die </w:t>
                            </w:r>
                            <w:r w:rsidR="003E7BCB" w:rsidRPr="00AE32F2">
                              <w:rPr>
                                <w:sz w:val="18"/>
                                <w:szCs w:val="18"/>
                              </w:rPr>
                              <w:t xml:space="preserve">Lagerung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hat </w:t>
                            </w:r>
                            <w:r w:rsidR="003E7BCB" w:rsidRPr="00AE32F2">
                              <w:rPr>
                                <w:sz w:val="18"/>
                                <w:szCs w:val="18"/>
                              </w:rPr>
                              <w:t>entsprechend den Herstellerbestimmu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ngen zu erfolgen</w:t>
                            </w:r>
                            <w:r w:rsidR="003E7BCB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Das </w:t>
                            </w:r>
                            <w:proofErr w:type="spellStart"/>
                            <w:r w:rsidR="003E7BCB">
                              <w:rPr>
                                <w:sz w:val="18"/>
                                <w:szCs w:val="18"/>
                              </w:rPr>
                              <w:t>Anbruchdatum</w:t>
                            </w:r>
                            <w:proofErr w:type="spellEnd"/>
                            <w:r w:rsidR="003E7BC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ist </w:t>
                            </w:r>
                            <w:r w:rsidR="003E7BCB" w:rsidRPr="00AE32F2">
                              <w:rPr>
                                <w:sz w:val="18"/>
                                <w:szCs w:val="18"/>
                              </w:rPr>
                              <w:t>auf der Primärverpackung zu notieren. Haltbarkeit nach Anbruch</w:t>
                            </w:r>
                            <w:r w:rsidR="0034445E">
                              <w:rPr>
                                <w:sz w:val="18"/>
                                <w:szCs w:val="18"/>
                              </w:rPr>
                              <w:t xml:space="preserve"> siehe Herstellerhinweise, bei Arzneimittelm</w:t>
                            </w:r>
                            <w:r w:rsidR="003E7BCB">
                              <w:rPr>
                                <w:sz w:val="18"/>
                                <w:szCs w:val="18"/>
                              </w:rPr>
                              <w:t>ischungen ist der Verbrauch binnen eines Tages indiziert</w:t>
                            </w:r>
                            <w:r w:rsidR="003E7BCB" w:rsidRPr="00AE32F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34445E">
                              <w:rPr>
                                <w:sz w:val="18"/>
                                <w:szCs w:val="18"/>
                              </w:rPr>
                              <w:t xml:space="preserve"> SOP zur Herstellung dieser Mischungen muss vorgelegt werden können. </w:t>
                            </w:r>
                            <w:r w:rsidR="006C16CF">
                              <w:rPr>
                                <w:sz w:val="18"/>
                                <w:szCs w:val="18"/>
                              </w:rPr>
                              <w:t>Dem</w:t>
                            </w:r>
                            <w:r w:rsidRPr="006C16CF">
                              <w:rPr>
                                <w:sz w:val="18"/>
                                <w:szCs w:val="18"/>
                              </w:rPr>
                              <w:t xml:space="preserve"> Betreiber der tierärztlichen Hausapotheke/§3 BtMG Erlaubnisinhaber </w:t>
                            </w:r>
                            <w:r w:rsidR="006C16CF">
                              <w:rPr>
                                <w:sz w:val="18"/>
                                <w:szCs w:val="18"/>
                              </w:rPr>
                              <w:t xml:space="preserve">sind zurückzugeben: das </w:t>
                            </w:r>
                            <w:r w:rsidRPr="006C16CF">
                              <w:rPr>
                                <w:sz w:val="18"/>
                                <w:szCs w:val="18"/>
                              </w:rPr>
                              <w:t>vollständig ausgefüllt</w:t>
                            </w:r>
                            <w:r w:rsidR="006C16CF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6C16CF">
                              <w:rPr>
                                <w:sz w:val="18"/>
                                <w:szCs w:val="18"/>
                              </w:rPr>
                              <w:t xml:space="preserve"> und unterschrieben</w:t>
                            </w:r>
                            <w:r w:rsidR="006C16CF">
                              <w:rPr>
                                <w:sz w:val="18"/>
                                <w:szCs w:val="18"/>
                              </w:rPr>
                              <w:t>e Formular (</w:t>
                            </w:r>
                            <w:r w:rsidRPr="006C16CF">
                              <w:rPr>
                                <w:sz w:val="18"/>
                                <w:szCs w:val="18"/>
                              </w:rPr>
                              <w:t>bevor eine erneute AM/</w:t>
                            </w:r>
                            <w:proofErr w:type="spellStart"/>
                            <w:r w:rsidRPr="006C16CF">
                              <w:rPr>
                                <w:sz w:val="18"/>
                                <w:szCs w:val="18"/>
                              </w:rPr>
                              <w:t>BtM</w:t>
                            </w:r>
                            <w:proofErr w:type="spellEnd"/>
                            <w:r w:rsidRPr="006C16CF">
                              <w:rPr>
                                <w:sz w:val="18"/>
                                <w:szCs w:val="18"/>
                              </w:rPr>
                              <w:t xml:space="preserve"> Abgabe erfolgen kann</w:t>
                            </w:r>
                            <w:r w:rsidR="006C16CF">
                              <w:rPr>
                                <w:sz w:val="18"/>
                                <w:szCs w:val="18"/>
                              </w:rPr>
                              <w:t xml:space="preserve">), sowie - </w:t>
                            </w:r>
                            <w:r w:rsidR="006C16CF" w:rsidRPr="006C16CF">
                              <w:rPr>
                                <w:sz w:val="18"/>
                                <w:szCs w:val="18"/>
                              </w:rPr>
                              <w:t>zwecks unschädlicher</w:t>
                            </w:r>
                            <w:r w:rsidR="006C16CF">
                              <w:rPr>
                                <w:sz w:val="18"/>
                                <w:szCs w:val="18"/>
                              </w:rPr>
                              <w:t>, vorschriftsmäßiger</w:t>
                            </w:r>
                            <w:r w:rsidR="006C16CF" w:rsidRPr="006C16CF">
                              <w:rPr>
                                <w:sz w:val="18"/>
                                <w:szCs w:val="18"/>
                              </w:rPr>
                              <w:t xml:space="preserve"> Beseitigung </w:t>
                            </w:r>
                            <w:r w:rsidR="006C16CF">
                              <w:rPr>
                                <w:sz w:val="18"/>
                                <w:szCs w:val="18"/>
                              </w:rPr>
                              <w:t>- n</w:t>
                            </w:r>
                            <w:r w:rsidR="006C16CF" w:rsidRPr="006C16CF">
                              <w:rPr>
                                <w:sz w:val="18"/>
                                <w:szCs w:val="18"/>
                              </w:rPr>
                              <w:t>icht verbrauchte Restmengen</w:t>
                            </w:r>
                            <w:r w:rsidR="006C16CF">
                              <w:rPr>
                                <w:sz w:val="18"/>
                                <w:szCs w:val="18"/>
                              </w:rPr>
                              <w:t xml:space="preserve"> oder abgelaufene Medikamente</w:t>
                            </w:r>
                            <w:r w:rsidR="006C16CF" w:rsidRPr="006C16C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C16CF">
                              <w:rPr>
                                <w:sz w:val="18"/>
                                <w:szCs w:val="18"/>
                              </w:rPr>
                              <w:t>(unverzüglich!).</w:t>
                            </w:r>
                            <w:r w:rsidR="006C16CF" w:rsidRPr="006C16C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C16CF">
                              <w:rPr>
                                <w:sz w:val="18"/>
                                <w:szCs w:val="18"/>
                              </w:rPr>
                              <w:t>Der</w:t>
                            </w:r>
                            <w:r w:rsidR="006C16CF" w:rsidRPr="006C16CF">
                              <w:rPr>
                                <w:sz w:val="18"/>
                                <w:szCs w:val="18"/>
                              </w:rPr>
                              <w:t xml:space="preserve"> Entsorgungsnachweis </w:t>
                            </w:r>
                            <w:r w:rsidR="006C16CF">
                              <w:rPr>
                                <w:sz w:val="18"/>
                                <w:szCs w:val="18"/>
                              </w:rPr>
                              <w:t xml:space="preserve">ist </w:t>
                            </w:r>
                            <w:r w:rsidR="006C16CF" w:rsidRPr="006C16CF">
                              <w:rPr>
                                <w:sz w:val="18"/>
                                <w:szCs w:val="18"/>
                              </w:rPr>
                              <w:t>diesem Dokument abschließend beizufügen. Belege sind im Original 5 Jahre aufzubewahren.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D7DB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2pt;margin-top:-20.25pt;width:11in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">
                <v:textbox>
                  <w:txbxContent>
                    <w:p w:rsidR="003E7BCB" w:rsidRPr="006C16CF" w:rsidRDefault="00595216" w:rsidP="006C16CF">
                      <w:pPr>
                        <w:pStyle w:val="KeinLeerraum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Hinweis: </w:t>
                      </w:r>
                      <w:r w:rsidR="003A6765">
                        <w:rPr>
                          <w:sz w:val="18"/>
                          <w:szCs w:val="18"/>
                        </w:rPr>
                        <w:t xml:space="preserve">Die </w:t>
                      </w:r>
                      <w:r w:rsidR="003E7BCB" w:rsidRPr="00AE32F2">
                        <w:rPr>
                          <w:sz w:val="18"/>
                          <w:szCs w:val="18"/>
                        </w:rPr>
                        <w:t xml:space="preserve">Lagerung </w:t>
                      </w:r>
                      <w:r>
                        <w:rPr>
                          <w:sz w:val="18"/>
                          <w:szCs w:val="18"/>
                        </w:rPr>
                        <w:t xml:space="preserve">hat </w:t>
                      </w:r>
                      <w:r w:rsidR="003E7BCB" w:rsidRPr="00AE32F2">
                        <w:rPr>
                          <w:sz w:val="18"/>
                          <w:szCs w:val="18"/>
                        </w:rPr>
                        <w:t>entsprechend den Herstellerbestimmu</w:t>
                      </w:r>
                      <w:r>
                        <w:rPr>
                          <w:sz w:val="18"/>
                          <w:szCs w:val="18"/>
                        </w:rPr>
                        <w:t>ngen zu erfolgen</w:t>
                      </w:r>
                      <w:r w:rsidR="003E7BCB">
                        <w:rPr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</w:rPr>
                        <w:t xml:space="preserve">Das </w:t>
                      </w:r>
                      <w:proofErr w:type="spellStart"/>
                      <w:r w:rsidR="003E7BCB">
                        <w:rPr>
                          <w:sz w:val="18"/>
                          <w:szCs w:val="18"/>
                        </w:rPr>
                        <w:t>Anbruchdatum</w:t>
                      </w:r>
                      <w:proofErr w:type="spellEnd"/>
                      <w:r w:rsidR="003E7BCB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ist </w:t>
                      </w:r>
                      <w:r w:rsidR="003E7BCB" w:rsidRPr="00AE32F2">
                        <w:rPr>
                          <w:sz w:val="18"/>
                          <w:szCs w:val="18"/>
                        </w:rPr>
                        <w:t>auf der Primärverpackung zu notieren. Haltbarkeit nach Anbruch</w:t>
                      </w:r>
                      <w:r w:rsidR="0034445E">
                        <w:rPr>
                          <w:sz w:val="18"/>
                          <w:szCs w:val="18"/>
                        </w:rPr>
                        <w:t xml:space="preserve"> siehe Herstellerhinweise, bei Arzneimittelm</w:t>
                      </w:r>
                      <w:r w:rsidR="003E7BCB">
                        <w:rPr>
                          <w:sz w:val="18"/>
                          <w:szCs w:val="18"/>
                        </w:rPr>
                        <w:t>ischungen ist der Verbrauch binnen eines Tages indiziert</w:t>
                      </w:r>
                      <w:r w:rsidR="003E7BCB" w:rsidRPr="00AE32F2">
                        <w:rPr>
                          <w:sz w:val="18"/>
                          <w:szCs w:val="18"/>
                        </w:rPr>
                        <w:t>.</w:t>
                      </w:r>
                      <w:r w:rsidR="0034445E">
                        <w:rPr>
                          <w:sz w:val="18"/>
                          <w:szCs w:val="18"/>
                        </w:rPr>
                        <w:t xml:space="preserve"> SOP zur Herstellung dieser Mischungen muss vorgelegt werden können. </w:t>
                      </w:r>
                      <w:r w:rsidR="006C16CF">
                        <w:rPr>
                          <w:sz w:val="18"/>
                          <w:szCs w:val="18"/>
                        </w:rPr>
                        <w:t>Dem</w:t>
                      </w:r>
                      <w:r w:rsidRPr="006C16CF">
                        <w:rPr>
                          <w:sz w:val="18"/>
                          <w:szCs w:val="18"/>
                        </w:rPr>
                        <w:t xml:space="preserve"> Betreiber der tierärztlichen Hausapotheke/§3 BtMG Erlaubnisinhaber </w:t>
                      </w:r>
                      <w:r w:rsidR="006C16CF">
                        <w:rPr>
                          <w:sz w:val="18"/>
                          <w:szCs w:val="18"/>
                        </w:rPr>
                        <w:t xml:space="preserve">sind zurückzugeben: das </w:t>
                      </w:r>
                      <w:r w:rsidRPr="006C16CF">
                        <w:rPr>
                          <w:sz w:val="18"/>
                          <w:szCs w:val="18"/>
                        </w:rPr>
                        <w:t>vollständig ausgefüllt</w:t>
                      </w:r>
                      <w:r w:rsidR="006C16CF">
                        <w:rPr>
                          <w:sz w:val="18"/>
                          <w:szCs w:val="18"/>
                        </w:rPr>
                        <w:t>e</w:t>
                      </w:r>
                      <w:r w:rsidRPr="006C16CF">
                        <w:rPr>
                          <w:sz w:val="18"/>
                          <w:szCs w:val="18"/>
                        </w:rPr>
                        <w:t xml:space="preserve"> und unterschrieben</w:t>
                      </w:r>
                      <w:r w:rsidR="006C16CF">
                        <w:rPr>
                          <w:sz w:val="18"/>
                          <w:szCs w:val="18"/>
                        </w:rPr>
                        <w:t>e Formular (</w:t>
                      </w:r>
                      <w:r w:rsidRPr="006C16CF">
                        <w:rPr>
                          <w:sz w:val="18"/>
                          <w:szCs w:val="18"/>
                        </w:rPr>
                        <w:t>bevor eine erneute AM/</w:t>
                      </w:r>
                      <w:proofErr w:type="spellStart"/>
                      <w:r w:rsidRPr="006C16CF">
                        <w:rPr>
                          <w:sz w:val="18"/>
                          <w:szCs w:val="18"/>
                        </w:rPr>
                        <w:t>BtM</w:t>
                      </w:r>
                      <w:proofErr w:type="spellEnd"/>
                      <w:r w:rsidRPr="006C16CF">
                        <w:rPr>
                          <w:sz w:val="18"/>
                          <w:szCs w:val="18"/>
                        </w:rPr>
                        <w:t xml:space="preserve"> Abgabe erfolgen kann</w:t>
                      </w:r>
                      <w:r w:rsidR="006C16CF">
                        <w:rPr>
                          <w:sz w:val="18"/>
                          <w:szCs w:val="18"/>
                        </w:rPr>
                        <w:t xml:space="preserve">), sowie - </w:t>
                      </w:r>
                      <w:r w:rsidR="006C16CF" w:rsidRPr="006C16CF">
                        <w:rPr>
                          <w:sz w:val="18"/>
                          <w:szCs w:val="18"/>
                        </w:rPr>
                        <w:t>zwecks unschädlicher</w:t>
                      </w:r>
                      <w:r w:rsidR="006C16CF">
                        <w:rPr>
                          <w:sz w:val="18"/>
                          <w:szCs w:val="18"/>
                        </w:rPr>
                        <w:t>, vorschriftsmäßiger</w:t>
                      </w:r>
                      <w:r w:rsidR="006C16CF" w:rsidRPr="006C16CF">
                        <w:rPr>
                          <w:sz w:val="18"/>
                          <w:szCs w:val="18"/>
                        </w:rPr>
                        <w:t xml:space="preserve"> Beseitigung </w:t>
                      </w:r>
                      <w:r w:rsidR="006C16CF">
                        <w:rPr>
                          <w:sz w:val="18"/>
                          <w:szCs w:val="18"/>
                        </w:rPr>
                        <w:t>- n</w:t>
                      </w:r>
                      <w:r w:rsidR="006C16CF" w:rsidRPr="006C16CF">
                        <w:rPr>
                          <w:sz w:val="18"/>
                          <w:szCs w:val="18"/>
                        </w:rPr>
                        <w:t>icht verbrauchte Restmengen</w:t>
                      </w:r>
                      <w:r w:rsidR="006C16CF">
                        <w:rPr>
                          <w:sz w:val="18"/>
                          <w:szCs w:val="18"/>
                        </w:rPr>
                        <w:t xml:space="preserve"> oder abgelaufene Medikamente</w:t>
                      </w:r>
                      <w:r w:rsidR="006C16CF" w:rsidRPr="006C16C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C16CF">
                        <w:rPr>
                          <w:sz w:val="18"/>
                          <w:szCs w:val="18"/>
                        </w:rPr>
                        <w:t>(unverzüglich!).</w:t>
                      </w:r>
                      <w:r w:rsidR="006C16CF" w:rsidRPr="006C16C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C16CF">
                        <w:rPr>
                          <w:sz w:val="18"/>
                          <w:szCs w:val="18"/>
                        </w:rPr>
                        <w:t>Der</w:t>
                      </w:r>
                      <w:r w:rsidR="006C16CF" w:rsidRPr="006C16CF">
                        <w:rPr>
                          <w:sz w:val="18"/>
                          <w:szCs w:val="18"/>
                        </w:rPr>
                        <w:t xml:space="preserve"> Entsorgungsnachweis </w:t>
                      </w:r>
                      <w:r w:rsidR="006C16CF">
                        <w:rPr>
                          <w:sz w:val="18"/>
                          <w:szCs w:val="18"/>
                        </w:rPr>
                        <w:t xml:space="preserve">ist </w:t>
                      </w:r>
                      <w:r w:rsidR="006C16CF" w:rsidRPr="006C16CF">
                        <w:rPr>
                          <w:sz w:val="18"/>
                          <w:szCs w:val="18"/>
                        </w:rPr>
                        <w:t>diesem Dokument abschließend beizufügen. Belege sind im Original 5 Jahre aufzubewahren.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7BCB" w:rsidRDefault="003E7BCB" w:rsidP="00EE55B8">
      <w:pPr>
        <w:jc w:val="center"/>
        <w:rPr>
          <w:rFonts w:ascii="Arial" w:hAnsi="Arial" w:cs="Arial"/>
          <w:b/>
          <w:sz w:val="28"/>
          <w:szCs w:val="28"/>
        </w:rPr>
      </w:pPr>
    </w:p>
    <w:p w:rsidR="00BA1AA7" w:rsidRPr="00EE55B8" w:rsidRDefault="00EE55B8" w:rsidP="00EE55B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EE55B8">
        <w:rPr>
          <w:rFonts w:ascii="Arial" w:hAnsi="Arial" w:cs="Arial"/>
          <w:b/>
          <w:sz w:val="28"/>
          <w:szCs w:val="28"/>
        </w:rPr>
        <w:t>Arzneimittel/</w:t>
      </w:r>
      <w:proofErr w:type="spellStart"/>
      <w:r w:rsidRPr="00EE55B8">
        <w:rPr>
          <w:rFonts w:ascii="Arial" w:hAnsi="Arial" w:cs="Arial"/>
          <w:b/>
          <w:sz w:val="28"/>
          <w:szCs w:val="28"/>
        </w:rPr>
        <w:t>BtM</w:t>
      </w:r>
      <w:proofErr w:type="spellEnd"/>
      <w:r w:rsidR="006E104E">
        <w:rPr>
          <w:rFonts w:ascii="Arial" w:hAnsi="Arial" w:cs="Arial"/>
          <w:b/>
          <w:sz w:val="28"/>
          <w:szCs w:val="28"/>
        </w:rPr>
        <w:t>-</w:t>
      </w:r>
      <w:r w:rsidRPr="00EE55B8">
        <w:rPr>
          <w:rFonts w:ascii="Arial" w:hAnsi="Arial" w:cs="Arial"/>
          <w:b/>
          <w:sz w:val="28"/>
          <w:szCs w:val="28"/>
        </w:rPr>
        <w:t>Abgabe</w:t>
      </w:r>
      <w:r w:rsidR="006E104E">
        <w:rPr>
          <w:rFonts w:ascii="Arial" w:hAnsi="Arial" w:cs="Arial"/>
          <w:b/>
          <w:sz w:val="28"/>
          <w:szCs w:val="28"/>
        </w:rPr>
        <w:t>-</w:t>
      </w:r>
      <w:r w:rsidRPr="00EE55B8">
        <w:rPr>
          <w:rFonts w:ascii="Arial" w:hAnsi="Arial" w:cs="Arial"/>
          <w:b/>
          <w:sz w:val="28"/>
          <w:szCs w:val="28"/>
        </w:rPr>
        <w:t xml:space="preserve"> und Anwendungsdokumentation in Tierversuchsvorhaben</w:t>
      </w:r>
    </w:p>
    <w:bookmarkEnd w:id="0"/>
    <w:p w:rsidR="003E7BCB" w:rsidRDefault="003E7BCB">
      <w:pPr>
        <w:rPr>
          <w:rFonts w:ascii="Arial" w:hAnsi="Arial" w:cs="Arial"/>
        </w:rPr>
      </w:pPr>
    </w:p>
    <w:p w:rsidR="00EE55B8" w:rsidRDefault="003E7BCB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E55B8">
        <w:rPr>
          <w:rFonts w:ascii="Arial" w:hAnsi="Arial" w:cs="Arial"/>
        </w:rPr>
        <w:t xml:space="preserve">rojektnummer: </w:t>
      </w:r>
      <w:r w:rsidR="00EE55B8">
        <w:rPr>
          <w:rFonts w:ascii="Arial" w:hAnsi="Arial" w:cs="Arial"/>
        </w:rPr>
        <w:tab/>
      </w:r>
      <w:r w:rsidR="00EE55B8">
        <w:rPr>
          <w:rFonts w:ascii="Arial" w:hAnsi="Arial" w:cs="Arial"/>
        </w:rPr>
        <w:tab/>
      </w:r>
      <w:r w:rsidR="00EE55B8">
        <w:rPr>
          <w:rFonts w:ascii="Arial" w:hAnsi="Arial" w:cs="Arial"/>
        </w:rPr>
        <w:tab/>
      </w:r>
      <w:r w:rsidR="00EE55B8">
        <w:rPr>
          <w:rFonts w:ascii="Arial" w:hAnsi="Arial" w:cs="Arial"/>
        </w:rPr>
        <w:tab/>
      </w:r>
      <w:r w:rsidR="00EE55B8">
        <w:rPr>
          <w:rFonts w:ascii="Arial" w:hAnsi="Arial" w:cs="Arial"/>
        </w:rPr>
        <w:tab/>
      </w:r>
      <w:r w:rsidR="00EE55B8">
        <w:rPr>
          <w:rFonts w:ascii="Arial" w:hAnsi="Arial" w:cs="Arial"/>
        </w:rPr>
        <w:tab/>
      </w:r>
      <w:r w:rsidR="00EE55B8">
        <w:rPr>
          <w:rFonts w:ascii="Arial" w:hAnsi="Arial" w:cs="Arial"/>
        </w:rPr>
        <w:tab/>
      </w:r>
      <w:r w:rsidR="00EE55B8">
        <w:rPr>
          <w:rFonts w:ascii="Arial" w:hAnsi="Arial" w:cs="Arial"/>
        </w:rPr>
        <w:tab/>
        <w:t>Versuchsleiter/Stellvertreter:</w:t>
      </w:r>
    </w:p>
    <w:p w:rsidR="00EE55B8" w:rsidRDefault="00EE55B8">
      <w:pPr>
        <w:rPr>
          <w:rFonts w:ascii="Arial" w:hAnsi="Arial" w:cs="Arial"/>
        </w:rPr>
      </w:pPr>
    </w:p>
    <w:p w:rsidR="00EE55B8" w:rsidRDefault="00EE55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Arzneimittel: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E4648">
        <w:rPr>
          <w:rFonts w:ascii="Arial" w:hAnsi="Arial" w:cs="Arial"/>
        </w:rPr>
        <w:t xml:space="preserve">Datum, </w:t>
      </w:r>
      <w:r>
        <w:rPr>
          <w:rFonts w:ascii="Arial" w:hAnsi="Arial" w:cs="Arial"/>
        </w:rPr>
        <w:t>Unterschrift</w:t>
      </w:r>
      <w:r w:rsidR="005E4648">
        <w:rPr>
          <w:rFonts w:ascii="Arial" w:hAnsi="Arial" w:cs="Arial"/>
        </w:rPr>
        <w:t xml:space="preserve"> Leiter/Stellv.:</w:t>
      </w:r>
      <w:r>
        <w:rPr>
          <w:rFonts w:ascii="Arial" w:hAnsi="Arial" w:cs="Arial"/>
        </w:rPr>
        <w:t xml:space="preserve"> </w:t>
      </w:r>
    </w:p>
    <w:p w:rsidR="00EE55B8" w:rsidRDefault="00EE55B8">
      <w:pPr>
        <w:rPr>
          <w:rFonts w:ascii="Arial" w:hAnsi="Arial" w:cs="Arial"/>
        </w:rPr>
      </w:pPr>
    </w:p>
    <w:tbl>
      <w:tblPr>
        <w:tblStyle w:val="Tabellenraster"/>
        <w:tblW w:w="15446" w:type="dxa"/>
        <w:tblLook w:val="04A0" w:firstRow="1" w:lastRow="0" w:firstColumn="1" w:lastColumn="0" w:noHBand="0" w:noVBand="1"/>
      </w:tblPr>
      <w:tblGrid>
        <w:gridCol w:w="1867"/>
        <w:gridCol w:w="1814"/>
        <w:gridCol w:w="2268"/>
        <w:gridCol w:w="2293"/>
        <w:gridCol w:w="4034"/>
        <w:gridCol w:w="3170"/>
      </w:tblGrid>
      <w:tr w:rsidR="003E7BCB" w:rsidTr="00402411">
        <w:tc>
          <w:tcPr>
            <w:tcW w:w="1867" w:type="dxa"/>
          </w:tcPr>
          <w:p w:rsidR="000F1819" w:rsidRDefault="000F1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Chargennummer</w:t>
            </w:r>
          </w:p>
        </w:tc>
        <w:tc>
          <w:tcPr>
            <w:tcW w:w="1814" w:type="dxa"/>
          </w:tcPr>
          <w:p w:rsidR="000F1819" w:rsidRDefault="000F1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Abgabemenge</w:t>
            </w:r>
          </w:p>
        </w:tc>
        <w:tc>
          <w:tcPr>
            <w:tcW w:w="2268" w:type="dxa"/>
          </w:tcPr>
          <w:p w:rsidR="000F1819" w:rsidRDefault="000F1819" w:rsidP="005E4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Anwendungs</w:t>
            </w:r>
            <w:r w:rsidR="005E4648">
              <w:rPr>
                <w:rFonts w:ascii="Arial" w:hAnsi="Arial" w:cs="Arial"/>
              </w:rPr>
              <w:t>datum</w:t>
            </w:r>
          </w:p>
        </w:tc>
        <w:tc>
          <w:tcPr>
            <w:tcW w:w="2293" w:type="dxa"/>
          </w:tcPr>
          <w:p w:rsidR="000F1819" w:rsidRDefault="003E7BCB" w:rsidP="005E4648">
            <w:pPr>
              <w:rPr>
                <w:rFonts w:ascii="Arial" w:hAnsi="Arial" w:cs="Arial"/>
              </w:rPr>
            </w:pPr>
            <w:r w:rsidRPr="003E7BCB">
              <w:rPr>
                <w:rFonts w:ascii="Arial" w:hAnsi="Arial" w:cs="Arial"/>
              </w:rPr>
              <w:t>Anwendungs</w:t>
            </w:r>
            <w:r w:rsidR="005E4648">
              <w:rPr>
                <w:rFonts w:ascii="Arial" w:hAnsi="Arial" w:cs="Arial"/>
              </w:rPr>
              <w:t>menge</w:t>
            </w:r>
          </w:p>
        </w:tc>
        <w:tc>
          <w:tcPr>
            <w:tcW w:w="4034" w:type="dxa"/>
          </w:tcPr>
          <w:p w:rsidR="000F1819" w:rsidRDefault="003E7BCB" w:rsidP="000F1819">
            <w:pPr>
              <w:rPr>
                <w:rFonts w:ascii="Arial" w:hAnsi="Arial" w:cs="Arial"/>
              </w:rPr>
            </w:pPr>
            <w:r w:rsidRPr="003E7BCB">
              <w:rPr>
                <w:rFonts w:ascii="Arial" w:hAnsi="Arial" w:cs="Arial"/>
              </w:rPr>
              <w:t>Tiernummer(n)</w:t>
            </w:r>
          </w:p>
        </w:tc>
        <w:tc>
          <w:tcPr>
            <w:tcW w:w="3170" w:type="dxa"/>
          </w:tcPr>
          <w:p w:rsidR="000F1819" w:rsidRDefault="005E4648" w:rsidP="005E4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Anwender</w:t>
            </w:r>
          </w:p>
        </w:tc>
      </w:tr>
      <w:tr w:rsidR="003E7BCB" w:rsidTr="00402411">
        <w:trPr>
          <w:trHeight w:val="851"/>
        </w:trPr>
        <w:tc>
          <w:tcPr>
            <w:tcW w:w="1867" w:type="dxa"/>
          </w:tcPr>
          <w:p w:rsidR="000F1819" w:rsidRDefault="000F1819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0F1819" w:rsidRDefault="000F18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F1819" w:rsidRDefault="000F1819">
            <w:pPr>
              <w:rPr>
                <w:rFonts w:ascii="Arial" w:hAnsi="Arial" w:cs="Arial"/>
              </w:rPr>
            </w:pPr>
          </w:p>
        </w:tc>
        <w:tc>
          <w:tcPr>
            <w:tcW w:w="2293" w:type="dxa"/>
          </w:tcPr>
          <w:p w:rsidR="000F1819" w:rsidRDefault="000F1819">
            <w:pPr>
              <w:rPr>
                <w:rFonts w:ascii="Arial" w:hAnsi="Arial" w:cs="Arial"/>
              </w:rPr>
            </w:pPr>
          </w:p>
        </w:tc>
        <w:tc>
          <w:tcPr>
            <w:tcW w:w="4034" w:type="dxa"/>
          </w:tcPr>
          <w:p w:rsidR="000F1819" w:rsidRDefault="000F1819">
            <w:pPr>
              <w:rPr>
                <w:rFonts w:ascii="Arial" w:hAnsi="Arial" w:cs="Arial"/>
              </w:rPr>
            </w:pPr>
          </w:p>
        </w:tc>
        <w:tc>
          <w:tcPr>
            <w:tcW w:w="3170" w:type="dxa"/>
          </w:tcPr>
          <w:p w:rsidR="000F1819" w:rsidRDefault="000F1819">
            <w:pPr>
              <w:rPr>
                <w:rFonts w:ascii="Arial" w:hAnsi="Arial" w:cs="Arial"/>
              </w:rPr>
            </w:pPr>
          </w:p>
        </w:tc>
      </w:tr>
      <w:tr w:rsidR="003E7BCB" w:rsidTr="00402411">
        <w:trPr>
          <w:trHeight w:val="851"/>
        </w:trPr>
        <w:tc>
          <w:tcPr>
            <w:tcW w:w="1867" w:type="dxa"/>
          </w:tcPr>
          <w:p w:rsidR="000F1819" w:rsidRDefault="000F1819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0F1819" w:rsidRDefault="000F18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F1819" w:rsidRDefault="000F1819">
            <w:pPr>
              <w:rPr>
                <w:rFonts w:ascii="Arial" w:hAnsi="Arial" w:cs="Arial"/>
              </w:rPr>
            </w:pPr>
          </w:p>
        </w:tc>
        <w:tc>
          <w:tcPr>
            <w:tcW w:w="2293" w:type="dxa"/>
          </w:tcPr>
          <w:p w:rsidR="000F1819" w:rsidRDefault="000F1819">
            <w:pPr>
              <w:rPr>
                <w:rFonts w:ascii="Arial" w:hAnsi="Arial" w:cs="Arial"/>
              </w:rPr>
            </w:pPr>
          </w:p>
        </w:tc>
        <w:tc>
          <w:tcPr>
            <w:tcW w:w="4034" w:type="dxa"/>
          </w:tcPr>
          <w:p w:rsidR="000F1819" w:rsidRDefault="000F1819">
            <w:pPr>
              <w:rPr>
                <w:rFonts w:ascii="Arial" w:hAnsi="Arial" w:cs="Arial"/>
              </w:rPr>
            </w:pPr>
          </w:p>
        </w:tc>
        <w:tc>
          <w:tcPr>
            <w:tcW w:w="3170" w:type="dxa"/>
          </w:tcPr>
          <w:p w:rsidR="000F1819" w:rsidRDefault="000F1819">
            <w:pPr>
              <w:rPr>
                <w:rFonts w:ascii="Arial" w:hAnsi="Arial" w:cs="Arial"/>
              </w:rPr>
            </w:pPr>
          </w:p>
        </w:tc>
      </w:tr>
      <w:tr w:rsidR="003E7BCB" w:rsidTr="00402411">
        <w:trPr>
          <w:trHeight w:val="851"/>
        </w:trPr>
        <w:tc>
          <w:tcPr>
            <w:tcW w:w="1867" w:type="dxa"/>
          </w:tcPr>
          <w:p w:rsidR="000F1819" w:rsidRDefault="000F1819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0F1819" w:rsidRDefault="000F18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F1819" w:rsidRDefault="000F1819">
            <w:pPr>
              <w:rPr>
                <w:rFonts w:ascii="Arial" w:hAnsi="Arial" w:cs="Arial"/>
              </w:rPr>
            </w:pPr>
          </w:p>
        </w:tc>
        <w:tc>
          <w:tcPr>
            <w:tcW w:w="2293" w:type="dxa"/>
          </w:tcPr>
          <w:p w:rsidR="000F1819" w:rsidRDefault="000F1819">
            <w:pPr>
              <w:rPr>
                <w:rFonts w:ascii="Arial" w:hAnsi="Arial" w:cs="Arial"/>
              </w:rPr>
            </w:pPr>
          </w:p>
        </w:tc>
        <w:tc>
          <w:tcPr>
            <w:tcW w:w="4034" w:type="dxa"/>
          </w:tcPr>
          <w:p w:rsidR="000F1819" w:rsidRDefault="000F1819">
            <w:pPr>
              <w:rPr>
                <w:rFonts w:ascii="Arial" w:hAnsi="Arial" w:cs="Arial"/>
              </w:rPr>
            </w:pPr>
          </w:p>
        </w:tc>
        <w:tc>
          <w:tcPr>
            <w:tcW w:w="3170" w:type="dxa"/>
          </w:tcPr>
          <w:p w:rsidR="000F1819" w:rsidRDefault="000F1819">
            <w:pPr>
              <w:rPr>
                <w:rFonts w:ascii="Arial" w:hAnsi="Arial" w:cs="Arial"/>
              </w:rPr>
            </w:pPr>
          </w:p>
        </w:tc>
      </w:tr>
      <w:tr w:rsidR="003E7BCB" w:rsidTr="00402411">
        <w:trPr>
          <w:trHeight w:val="851"/>
        </w:trPr>
        <w:tc>
          <w:tcPr>
            <w:tcW w:w="1867" w:type="dxa"/>
          </w:tcPr>
          <w:p w:rsidR="000F1819" w:rsidRDefault="000F1819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0F1819" w:rsidRDefault="000F18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F1819" w:rsidRDefault="000F1819">
            <w:pPr>
              <w:rPr>
                <w:rFonts w:ascii="Arial" w:hAnsi="Arial" w:cs="Arial"/>
              </w:rPr>
            </w:pPr>
          </w:p>
        </w:tc>
        <w:tc>
          <w:tcPr>
            <w:tcW w:w="2293" w:type="dxa"/>
          </w:tcPr>
          <w:p w:rsidR="000F1819" w:rsidRDefault="000F1819">
            <w:pPr>
              <w:rPr>
                <w:rFonts w:ascii="Arial" w:hAnsi="Arial" w:cs="Arial"/>
              </w:rPr>
            </w:pPr>
          </w:p>
        </w:tc>
        <w:tc>
          <w:tcPr>
            <w:tcW w:w="4034" w:type="dxa"/>
          </w:tcPr>
          <w:p w:rsidR="000F1819" w:rsidRDefault="000F1819">
            <w:pPr>
              <w:rPr>
                <w:rFonts w:ascii="Arial" w:hAnsi="Arial" w:cs="Arial"/>
              </w:rPr>
            </w:pPr>
          </w:p>
        </w:tc>
        <w:tc>
          <w:tcPr>
            <w:tcW w:w="3170" w:type="dxa"/>
          </w:tcPr>
          <w:p w:rsidR="000F1819" w:rsidRDefault="000F1819">
            <w:pPr>
              <w:rPr>
                <w:rFonts w:ascii="Arial" w:hAnsi="Arial" w:cs="Arial"/>
              </w:rPr>
            </w:pPr>
          </w:p>
        </w:tc>
      </w:tr>
      <w:tr w:rsidR="003E7BCB" w:rsidTr="00402411">
        <w:trPr>
          <w:trHeight w:val="851"/>
        </w:trPr>
        <w:tc>
          <w:tcPr>
            <w:tcW w:w="1867" w:type="dxa"/>
          </w:tcPr>
          <w:p w:rsidR="000F1819" w:rsidRDefault="000F1819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0F1819" w:rsidRDefault="000F18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F1819" w:rsidRDefault="000F1819">
            <w:pPr>
              <w:rPr>
                <w:rFonts w:ascii="Arial" w:hAnsi="Arial" w:cs="Arial"/>
              </w:rPr>
            </w:pPr>
          </w:p>
        </w:tc>
        <w:tc>
          <w:tcPr>
            <w:tcW w:w="2293" w:type="dxa"/>
          </w:tcPr>
          <w:p w:rsidR="000F1819" w:rsidRDefault="000F1819">
            <w:pPr>
              <w:rPr>
                <w:rFonts w:ascii="Arial" w:hAnsi="Arial" w:cs="Arial"/>
              </w:rPr>
            </w:pPr>
          </w:p>
        </w:tc>
        <w:tc>
          <w:tcPr>
            <w:tcW w:w="4034" w:type="dxa"/>
          </w:tcPr>
          <w:p w:rsidR="000F1819" w:rsidRDefault="000F1819">
            <w:pPr>
              <w:rPr>
                <w:rFonts w:ascii="Arial" w:hAnsi="Arial" w:cs="Arial"/>
              </w:rPr>
            </w:pPr>
          </w:p>
        </w:tc>
        <w:tc>
          <w:tcPr>
            <w:tcW w:w="3170" w:type="dxa"/>
          </w:tcPr>
          <w:p w:rsidR="000F1819" w:rsidRDefault="000F1819">
            <w:pPr>
              <w:rPr>
                <w:rFonts w:ascii="Arial" w:hAnsi="Arial" w:cs="Arial"/>
              </w:rPr>
            </w:pPr>
          </w:p>
        </w:tc>
      </w:tr>
      <w:tr w:rsidR="003E7BCB" w:rsidTr="00402411">
        <w:trPr>
          <w:trHeight w:val="851"/>
        </w:trPr>
        <w:tc>
          <w:tcPr>
            <w:tcW w:w="1867" w:type="dxa"/>
          </w:tcPr>
          <w:p w:rsidR="000F1819" w:rsidRDefault="000F1819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0F1819" w:rsidRDefault="000F18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F1819" w:rsidRDefault="000F1819">
            <w:pPr>
              <w:rPr>
                <w:rFonts w:ascii="Arial" w:hAnsi="Arial" w:cs="Arial"/>
              </w:rPr>
            </w:pPr>
          </w:p>
        </w:tc>
        <w:tc>
          <w:tcPr>
            <w:tcW w:w="2293" w:type="dxa"/>
          </w:tcPr>
          <w:p w:rsidR="000F1819" w:rsidRDefault="000F1819">
            <w:pPr>
              <w:rPr>
                <w:rFonts w:ascii="Arial" w:hAnsi="Arial" w:cs="Arial"/>
              </w:rPr>
            </w:pPr>
          </w:p>
        </w:tc>
        <w:tc>
          <w:tcPr>
            <w:tcW w:w="4034" w:type="dxa"/>
          </w:tcPr>
          <w:p w:rsidR="000F1819" w:rsidRDefault="000F1819">
            <w:pPr>
              <w:rPr>
                <w:rFonts w:ascii="Arial" w:hAnsi="Arial" w:cs="Arial"/>
              </w:rPr>
            </w:pPr>
          </w:p>
        </w:tc>
        <w:tc>
          <w:tcPr>
            <w:tcW w:w="3170" w:type="dxa"/>
          </w:tcPr>
          <w:p w:rsidR="000F1819" w:rsidRDefault="000F1819">
            <w:pPr>
              <w:rPr>
                <w:rFonts w:ascii="Arial" w:hAnsi="Arial" w:cs="Arial"/>
              </w:rPr>
            </w:pPr>
          </w:p>
        </w:tc>
      </w:tr>
      <w:tr w:rsidR="003E7BCB" w:rsidTr="00402411">
        <w:trPr>
          <w:trHeight w:val="851"/>
        </w:trPr>
        <w:tc>
          <w:tcPr>
            <w:tcW w:w="1867" w:type="dxa"/>
          </w:tcPr>
          <w:p w:rsidR="000F1819" w:rsidRDefault="000F1819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0F1819" w:rsidRDefault="000F18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F1819" w:rsidRDefault="000F1819">
            <w:pPr>
              <w:rPr>
                <w:rFonts w:ascii="Arial" w:hAnsi="Arial" w:cs="Arial"/>
              </w:rPr>
            </w:pPr>
          </w:p>
        </w:tc>
        <w:tc>
          <w:tcPr>
            <w:tcW w:w="2293" w:type="dxa"/>
          </w:tcPr>
          <w:p w:rsidR="000F1819" w:rsidRDefault="000F1819">
            <w:pPr>
              <w:rPr>
                <w:rFonts w:ascii="Arial" w:hAnsi="Arial" w:cs="Arial"/>
              </w:rPr>
            </w:pPr>
          </w:p>
        </w:tc>
        <w:tc>
          <w:tcPr>
            <w:tcW w:w="4034" w:type="dxa"/>
          </w:tcPr>
          <w:p w:rsidR="000F1819" w:rsidRDefault="000F1819">
            <w:pPr>
              <w:rPr>
                <w:rFonts w:ascii="Arial" w:hAnsi="Arial" w:cs="Arial"/>
              </w:rPr>
            </w:pPr>
          </w:p>
        </w:tc>
        <w:tc>
          <w:tcPr>
            <w:tcW w:w="3170" w:type="dxa"/>
          </w:tcPr>
          <w:p w:rsidR="000F1819" w:rsidRDefault="000F1819">
            <w:pPr>
              <w:rPr>
                <w:rFonts w:ascii="Arial" w:hAnsi="Arial" w:cs="Arial"/>
              </w:rPr>
            </w:pPr>
          </w:p>
        </w:tc>
      </w:tr>
      <w:tr w:rsidR="00595216" w:rsidTr="00402411">
        <w:trPr>
          <w:trHeight w:val="851"/>
        </w:trPr>
        <w:tc>
          <w:tcPr>
            <w:tcW w:w="1867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  <w:tc>
          <w:tcPr>
            <w:tcW w:w="2293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  <w:tc>
          <w:tcPr>
            <w:tcW w:w="4034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  <w:tc>
          <w:tcPr>
            <w:tcW w:w="3170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</w:tr>
      <w:tr w:rsidR="00595216" w:rsidTr="00402411">
        <w:trPr>
          <w:trHeight w:val="851"/>
        </w:trPr>
        <w:tc>
          <w:tcPr>
            <w:tcW w:w="1867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  <w:tc>
          <w:tcPr>
            <w:tcW w:w="2293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  <w:tc>
          <w:tcPr>
            <w:tcW w:w="4034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  <w:tc>
          <w:tcPr>
            <w:tcW w:w="3170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</w:tr>
      <w:tr w:rsidR="00595216" w:rsidTr="00402411">
        <w:trPr>
          <w:trHeight w:val="851"/>
        </w:trPr>
        <w:tc>
          <w:tcPr>
            <w:tcW w:w="1867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  <w:tc>
          <w:tcPr>
            <w:tcW w:w="2293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  <w:tc>
          <w:tcPr>
            <w:tcW w:w="4034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  <w:tc>
          <w:tcPr>
            <w:tcW w:w="3170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</w:tr>
      <w:tr w:rsidR="00595216" w:rsidTr="00402411">
        <w:trPr>
          <w:trHeight w:val="851"/>
        </w:trPr>
        <w:tc>
          <w:tcPr>
            <w:tcW w:w="1867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  <w:tc>
          <w:tcPr>
            <w:tcW w:w="2293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  <w:tc>
          <w:tcPr>
            <w:tcW w:w="4034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  <w:tc>
          <w:tcPr>
            <w:tcW w:w="3170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</w:tr>
      <w:tr w:rsidR="00595216" w:rsidTr="00402411">
        <w:trPr>
          <w:trHeight w:val="851"/>
        </w:trPr>
        <w:tc>
          <w:tcPr>
            <w:tcW w:w="1867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  <w:tc>
          <w:tcPr>
            <w:tcW w:w="2293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  <w:tc>
          <w:tcPr>
            <w:tcW w:w="4034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  <w:tc>
          <w:tcPr>
            <w:tcW w:w="3170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</w:tr>
      <w:tr w:rsidR="00595216" w:rsidTr="00402411">
        <w:trPr>
          <w:trHeight w:val="851"/>
        </w:trPr>
        <w:tc>
          <w:tcPr>
            <w:tcW w:w="1867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  <w:tc>
          <w:tcPr>
            <w:tcW w:w="2293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  <w:tc>
          <w:tcPr>
            <w:tcW w:w="4034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  <w:tc>
          <w:tcPr>
            <w:tcW w:w="3170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</w:tr>
      <w:tr w:rsidR="00595216" w:rsidTr="00402411">
        <w:trPr>
          <w:trHeight w:val="851"/>
        </w:trPr>
        <w:tc>
          <w:tcPr>
            <w:tcW w:w="1867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  <w:tc>
          <w:tcPr>
            <w:tcW w:w="2293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  <w:tc>
          <w:tcPr>
            <w:tcW w:w="4034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  <w:tc>
          <w:tcPr>
            <w:tcW w:w="3170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</w:tr>
      <w:tr w:rsidR="00595216" w:rsidTr="00402411">
        <w:trPr>
          <w:trHeight w:val="851"/>
        </w:trPr>
        <w:tc>
          <w:tcPr>
            <w:tcW w:w="1867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  <w:tc>
          <w:tcPr>
            <w:tcW w:w="2293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  <w:tc>
          <w:tcPr>
            <w:tcW w:w="4034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  <w:tc>
          <w:tcPr>
            <w:tcW w:w="3170" w:type="dxa"/>
          </w:tcPr>
          <w:p w:rsidR="00595216" w:rsidRDefault="00595216">
            <w:pPr>
              <w:rPr>
                <w:rFonts w:ascii="Arial" w:hAnsi="Arial" w:cs="Arial"/>
              </w:rPr>
            </w:pPr>
          </w:p>
        </w:tc>
      </w:tr>
    </w:tbl>
    <w:p w:rsidR="00EE55B8" w:rsidRDefault="00EE55B8">
      <w:pPr>
        <w:rPr>
          <w:rFonts w:ascii="Arial" w:hAnsi="Arial" w:cs="Arial"/>
        </w:rPr>
      </w:pPr>
    </w:p>
    <w:p w:rsidR="00EE55B8" w:rsidRDefault="00EE55B8">
      <w:pPr>
        <w:rPr>
          <w:rFonts w:ascii="Arial" w:hAnsi="Arial" w:cs="Arial"/>
        </w:rPr>
      </w:pPr>
    </w:p>
    <w:p w:rsidR="00EE55B8" w:rsidRPr="0078779E" w:rsidRDefault="00EE55B8">
      <w:pPr>
        <w:rPr>
          <w:rFonts w:ascii="Arial" w:hAnsi="Arial" w:cs="Arial"/>
        </w:rPr>
      </w:pPr>
    </w:p>
    <w:sectPr w:rsidR="00EE55B8" w:rsidRPr="0078779E" w:rsidSect="00595216">
      <w:footerReference w:type="default" r:id="rId7"/>
      <w:footerReference w:type="firs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35C" w:rsidRDefault="00A7035C" w:rsidP="003E7BCB">
      <w:pPr>
        <w:spacing w:after="0" w:line="240" w:lineRule="auto"/>
      </w:pPr>
      <w:r>
        <w:separator/>
      </w:r>
    </w:p>
  </w:endnote>
  <w:endnote w:type="continuationSeparator" w:id="0">
    <w:p w:rsidR="00A7035C" w:rsidRDefault="00A7035C" w:rsidP="003E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CB" w:rsidRDefault="003E7BCB">
    <w:pPr>
      <w:pStyle w:val="Fuzeile"/>
    </w:pPr>
    <w:r w:rsidRPr="003E7BCB">
      <w:t>Arzneimittel Abgabe- und Anwendungsdokumentation | Projekt</w:t>
    </w:r>
    <w:r>
      <w:t xml:space="preserve">nummer:                                 </w:t>
    </w:r>
    <w:r>
      <w:tab/>
    </w:r>
    <w:r w:rsidRPr="003E7BCB">
      <w:t>| Arzneimittel:</w:t>
    </w:r>
    <w:r w:rsidRPr="003E7BCB">
      <w:tab/>
    </w:r>
    <w:r>
      <w:tab/>
    </w:r>
    <w:r>
      <w:tab/>
    </w:r>
    <w:r w:rsidR="00595216">
      <w:tab/>
    </w:r>
    <w:r w:rsidR="00595216">
      <w:tab/>
    </w:r>
    <w:r w:rsidR="00595216">
      <w:tab/>
    </w:r>
    <w:r w:rsidR="00595216">
      <w:tab/>
    </w:r>
    <w:r w:rsidR="00595216">
      <w:tab/>
      <w:t>2</w:t>
    </w:r>
  </w:p>
  <w:p w:rsidR="003E7BCB" w:rsidRDefault="003E7B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216" w:rsidRDefault="00595216">
    <w:pPr>
      <w:pStyle w:val="Fuzeil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35C" w:rsidRDefault="00A7035C" w:rsidP="003E7BCB">
      <w:pPr>
        <w:spacing w:after="0" w:line="240" w:lineRule="auto"/>
      </w:pPr>
      <w:r>
        <w:separator/>
      </w:r>
    </w:p>
  </w:footnote>
  <w:footnote w:type="continuationSeparator" w:id="0">
    <w:p w:rsidR="00A7035C" w:rsidRDefault="00A7035C" w:rsidP="003E7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B8"/>
    <w:rsid w:val="0006354E"/>
    <w:rsid w:val="000669C5"/>
    <w:rsid w:val="00085C39"/>
    <w:rsid w:val="000B0372"/>
    <w:rsid w:val="000D26E3"/>
    <w:rsid w:val="000E2CD7"/>
    <w:rsid w:val="000F1819"/>
    <w:rsid w:val="000F4542"/>
    <w:rsid w:val="00104CAC"/>
    <w:rsid w:val="00107C5B"/>
    <w:rsid w:val="0011493D"/>
    <w:rsid w:val="00120E8D"/>
    <w:rsid w:val="00162CEE"/>
    <w:rsid w:val="001659DA"/>
    <w:rsid w:val="001925E4"/>
    <w:rsid w:val="001932F4"/>
    <w:rsid w:val="001A4258"/>
    <w:rsid w:val="001C6922"/>
    <w:rsid w:val="00207C51"/>
    <w:rsid w:val="00217FAD"/>
    <w:rsid w:val="0024268A"/>
    <w:rsid w:val="00247B74"/>
    <w:rsid w:val="00247BE6"/>
    <w:rsid w:val="00273C31"/>
    <w:rsid w:val="00294F7B"/>
    <w:rsid w:val="002B05B7"/>
    <w:rsid w:val="00330F85"/>
    <w:rsid w:val="00335B03"/>
    <w:rsid w:val="0034445E"/>
    <w:rsid w:val="00346235"/>
    <w:rsid w:val="00350925"/>
    <w:rsid w:val="00361558"/>
    <w:rsid w:val="00361FFE"/>
    <w:rsid w:val="00383A3F"/>
    <w:rsid w:val="0039185C"/>
    <w:rsid w:val="003A6765"/>
    <w:rsid w:val="003D4590"/>
    <w:rsid w:val="003D6E1B"/>
    <w:rsid w:val="003E25BB"/>
    <w:rsid w:val="003E55AD"/>
    <w:rsid w:val="003E7BCB"/>
    <w:rsid w:val="003F6FA5"/>
    <w:rsid w:val="00402411"/>
    <w:rsid w:val="00434C49"/>
    <w:rsid w:val="00455C38"/>
    <w:rsid w:val="00455ECB"/>
    <w:rsid w:val="004A30D4"/>
    <w:rsid w:val="004B0054"/>
    <w:rsid w:val="004B5BBF"/>
    <w:rsid w:val="004C2184"/>
    <w:rsid w:val="004E2418"/>
    <w:rsid w:val="00511C48"/>
    <w:rsid w:val="0051306A"/>
    <w:rsid w:val="0051354F"/>
    <w:rsid w:val="005261FA"/>
    <w:rsid w:val="005415BF"/>
    <w:rsid w:val="0054586F"/>
    <w:rsid w:val="0057525B"/>
    <w:rsid w:val="00587C81"/>
    <w:rsid w:val="00595216"/>
    <w:rsid w:val="005A665F"/>
    <w:rsid w:val="005C2D13"/>
    <w:rsid w:val="005D2F3B"/>
    <w:rsid w:val="005E4648"/>
    <w:rsid w:val="006170F2"/>
    <w:rsid w:val="00632DDD"/>
    <w:rsid w:val="006355C6"/>
    <w:rsid w:val="006839CA"/>
    <w:rsid w:val="00692E24"/>
    <w:rsid w:val="00696FA7"/>
    <w:rsid w:val="006A0BF4"/>
    <w:rsid w:val="006C16CF"/>
    <w:rsid w:val="006D41DF"/>
    <w:rsid w:val="006D4242"/>
    <w:rsid w:val="006E104E"/>
    <w:rsid w:val="006E2367"/>
    <w:rsid w:val="006F1179"/>
    <w:rsid w:val="006F5964"/>
    <w:rsid w:val="0074656C"/>
    <w:rsid w:val="00746EDB"/>
    <w:rsid w:val="0078779E"/>
    <w:rsid w:val="007B01EB"/>
    <w:rsid w:val="007B0D7D"/>
    <w:rsid w:val="007C07F5"/>
    <w:rsid w:val="007C3D16"/>
    <w:rsid w:val="007D6E8B"/>
    <w:rsid w:val="007E3E37"/>
    <w:rsid w:val="00813C22"/>
    <w:rsid w:val="008248C4"/>
    <w:rsid w:val="00863772"/>
    <w:rsid w:val="008743CE"/>
    <w:rsid w:val="008E676E"/>
    <w:rsid w:val="00925E7D"/>
    <w:rsid w:val="009437CF"/>
    <w:rsid w:val="0094423E"/>
    <w:rsid w:val="00965BEB"/>
    <w:rsid w:val="00971033"/>
    <w:rsid w:val="00990B40"/>
    <w:rsid w:val="009C0163"/>
    <w:rsid w:val="009D7FAB"/>
    <w:rsid w:val="009E2E43"/>
    <w:rsid w:val="00A03D22"/>
    <w:rsid w:val="00A65981"/>
    <w:rsid w:val="00A7035C"/>
    <w:rsid w:val="00A72286"/>
    <w:rsid w:val="00A76283"/>
    <w:rsid w:val="00AD3795"/>
    <w:rsid w:val="00B41A3C"/>
    <w:rsid w:val="00B45DE2"/>
    <w:rsid w:val="00BA1AA7"/>
    <w:rsid w:val="00BA1BE5"/>
    <w:rsid w:val="00BB6FAA"/>
    <w:rsid w:val="00BD4160"/>
    <w:rsid w:val="00BD5E3F"/>
    <w:rsid w:val="00C07C5F"/>
    <w:rsid w:val="00C47EC9"/>
    <w:rsid w:val="00C52908"/>
    <w:rsid w:val="00C57A54"/>
    <w:rsid w:val="00C63E3C"/>
    <w:rsid w:val="00C9067D"/>
    <w:rsid w:val="00CB3CF4"/>
    <w:rsid w:val="00CE1078"/>
    <w:rsid w:val="00CE2E50"/>
    <w:rsid w:val="00CE71AD"/>
    <w:rsid w:val="00CF168C"/>
    <w:rsid w:val="00D0521C"/>
    <w:rsid w:val="00D30E3F"/>
    <w:rsid w:val="00D34053"/>
    <w:rsid w:val="00D66DFA"/>
    <w:rsid w:val="00D74797"/>
    <w:rsid w:val="00D930B2"/>
    <w:rsid w:val="00D97FA3"/>
    <w:rsid w:val="00DA09B5"/>
    <w:rsid w:val="00DA2504"/>
    <w:rsid w:val="00DB46BF"/>
    <w:rsid w:val="00DB5647"/>
    <w:rsid w:val="00DE05BD"/>
    <w:rsid w:val="00DE5F2F"/>
    <w:rsid w:val="00E02CAB"/>
    <w:rsid w:val="00E66A2A"/>
    <w:rsid w:val="00EA1CF6"/>
    <w:rsid w:val="00EB4431"/>
    <w:rsid w:val="00EB4727"/>
    <w:rsid w:val="00EE55B8"/>
    <w:rsid w:val="00EE6A69"/>
    <w:rsid w:val="00EF133A"/>
    <w:rsid w:val="00F256F2"/>
    <w:rsid w:val="00F27C3F"/>
    <w:rsid w:val="00F32920"/>
    <w:rsid w:val="00F42120"/>
    <w:rsid w:val="00F64EBD"/>
    <w:rsid w:val="00F71FA2"/>
    <w:rsid w:val="00FB2E4D"/>
    <w:rsid w:val="00FC5D73"/>
    <w:rsid w:val="00FC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9E05"/>
  <w15:docId w15:val="{D1761530-8724-4925-AE36-3B4235FA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5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E7B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7B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7B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7B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7BC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BCB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3E7BCB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E7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7BCB"/>
  </w:style>
  <w:style w:type="paragraph" w:styleId="Fuzeile">
    <w:name w:val="footer"/>
    <w:basedOn w:val="Standard"/>
    <w:link w:val="FuzeileZchn"/>
    <w:uiPriority w:val="99"/>
    <w:unhideWhenUsed/>
    <w:rsid w:val="003E7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A568E-2110-4F37-AEB3-D91C7CD5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LAGeSo Berlin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Schröder, Myriam</dc:creator>
  <cp:keywords/>
  <dc:description/>
  <cp:lastModifiedBy>Erickson, Nancy Ann</cp:lastModifiedBy>
  <cp:revision>9</cp:revision>
  <dcterms:created xsi:type="dcterms:W3CDTF">2018-11-27T13:27:00Z</dcterms:created>
  <dcterms:modified xsi:type="dcterms:W3CDTF">2019-02-14T11:29:00Z</dcterms:modified>
</cp:coreProperties>
</file>